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24" w:rsidRPr="006A5200" w:rsidRDefault="00DE1D24" w:rsidP="006A52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6A5200">
        <w:rPr>
          <w:rFonts w:ascii="Times New Roman" w:hAnsi="Times New Roman" w:cs="Times New Roman"/>
          <w:b/>
          <w:caps/>
          <w:sz w:val="32"/>
          <w:szCs w:val="28"/>
        </w:rPr>
        <w:t>Экстремизм: Административная и Уголовная ответственность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>В качестве проявления экстремизма рассматривают хулиганство, публичную демонстрацию нацистской символики, распространение экстремистских материалов, вандализм, осквернение мест захоронения и многое другое. За различные проявления экстремизма предусмотрена как административная ответственность, так и уголовная.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Перечень административных правонарушений и наказаний предусмотрен Кодексом об административных правонарушениях РФ (</w:t>
      </w:r>
      <w:proofErr w:type="spellStart"/>
      <w:r w:rsidRPr="006A520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A5200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Перечень уголовных преступлений и наказаний предусмотрен уголовным кодексом РФ (УК РФ).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Административным правонарушением является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</w:t>
      </w:r>
      <w:proofErr w:type="gramStart"/>
      <w:r w:rsidRPr="006A520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A5200">
        <w:rPr>
          <w:rFonts w:ascii="Times New Roman" w:hAnsi="Times New Roman" w:cs="Times New Roman"/>
          <w:sz w:val="28"/>
          <w:szCs w:val="28"/>
        </w:rPr>
        <w:t xml:space="preserve"> массового распространения. Экстремистские материалы </w:t>
      </w:r>
      <w:proofErr w:type="gramStart"/>
      <w:r w:rsidRPr="006A520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A5200">
        <w:rPr>
          <w:rFonts w:ascii="Times New Roman" w:hAnsi="Times New Roman" w:cs="Times New Roman"/>
          <w:sz w:val="28"/>
          <w:szCs w:val="28"/>
        </w:rPr>
        <w:t>то документы либо информация на иных носителях, которые призывают к осуществлению экстремистской деятельности.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Круг экстремистских преступлений достаточно широк. В соответствии с примечанием Уголовного кодекса Российской Федерации 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По общему правилу к уголовной ответственности привлекаются лица, достигшие возраста 16 лет. Однако за некоторые, особенно тяжкие преступления (убийство, вандализм, хулиганство при отягчающих обстоятельствах, причинение тяжкого и среднего вреда здоровью и некоторые другие) ответственность несут граждане, достигшие 14 лет.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Степень уголовной ответственности зависит от степени тяжести преступления </w:t>
      </w:r>
      <w:proofErr w:type="gramStart"/>
      <w:r w:rsidRPr="006A5200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6A5200">
        <w:rPr>
          <w:rFonts w:ascii="Times New Roman" w:hAnsi="Times New Roman" w:cs="Times New Roman"/>
          <w:sz w:val="28"/>
          <w:szCs w:val="28"/>
        </w:rPr>
        <w:t>траф от ста тысяч рублей до лишения свободы (от шести месяцев до пожизненного заключения).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Если вы заметили, что кто-то из ваших знакомых детей проявляет признаки экстремизма (демонстрирует свастику на рукаве и др.), поговорите </w:t>
      </w:r>
      <w:r w:rsidRPr="006A5200">
        <w:rPr>
          <w:rFonts w:ascii="Times New Roman" w:hAnsi="Times New Roman" w:cs="Times New Roman"/>
          <w:sz w:val="28"/>
          <w:szCs w:val="28"/>
        </w:rPr>
        <w:lastRenderedPageBreak/>
        <w:t>с ним, обратитесь в полицию, в комиссию по делам несовершеннолетних и защиты их прав для предотвращения противоправных действий.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Помните, что 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</w:t>
      </w:r>
    </w:p>
    <w:p w:rsidR="00DE1D24" w:rsidRPr="006A5200" w:rsidRDefault="00DE1D24" w:rsidP="006A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6A5200">
        <w:rPr>
          <w:rFonts w:ascii="Times New Roman" w:hAnsi="Times New Roman" w:cs="Times New Roman"/>
          <w:b/>
          <w:caps/>
          <w:sz w:val="32"/>
          <w:szCs w:val="28"/>
        </w:rPr>
        <w:t>Экстремизм и Терроризм в России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>За последние годы экстремизм стал одной из угроз для российского общества.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 </w:t>
      </w:r>
      <w:proofErr w:type="gramStart"/>
      <w:r w:rsidRPr="006A5200">
        <w:rPr>
          <w:rFonts w:ascii="Times New Roman" w:hAnsi="Times New Roman" w:cs="Times New Roman"/>
          <w:sz w:val="28"/>
          <w:szCs w:val="28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  <w:proofErr w:type="gramEnd"/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За совершение террористических и экстремистских действий, предусмотрена уголовная ответственность вплоть до пожизненного лишения свободы.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200">
        <w:rPr>
          <w:rFonts w:ascii="Times New Roman" w:hAnsi="Times New Roman" w:cs="Times New Roman"/>
          <w:sz w:val="28"/>
          <w:szCs w:val="28"/>
        </w:rPr>
        <w:t>Кроме того, наказание в виде лишения свободы на различные сроки назначается за 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совершенные к религии, а равно принадлежности к какой – либо социальной группе, совершенные публично или с использованием средств массовой информации;</w:t>
      </w:r>
      <w:proofErr w:type="gramEnd"/>
      <w:r w:rsidRPr="006A5200">
        <w:rPr>
          <w:rFonts w:ascii="Times New Roman" w:hAnsi="Times New Roman" w:cs="Times New Roman"/>
          <w:sz w:val="28"/>
          <w:szCs w:val="28"/>
        </w:rPr>
        <w:t xml:space="preserve"> организацию и участие в экстремистском </w:t>
      </w:r>
      <w:proofErr w:type="gramStart"/>
      <w:r w:rsidRPr="006A5200">
        <w:rPr>
          <w:rFonts w:ascii="Times New Roman" w:hAnsi="Times New Roman" w:cs="Times New Roman"/>
          <w:sz w:val="28"/>
          <w:szCs w:val="28"/>
        </w:rPr>
        <w:t>сообществе</w:t>
      </w:r>
      <w:proofErr w:type="gramEnd"/>
      <w:r w:rsidRPr="006A5200">
        <w:rPr>
          <w:rFonts w:ascii="Times New Roman" w:hAnsi="Times New Roman" w:cs="Times New Roman"/>
          <w:sz w:val="28"/>
          <w:szCs w:val="28"/>
        </w:rPr>
        <w:t xml:space="preserve"> или экстремистской организации.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Противодействие терроризму и экстремизму – это не только ликвидация последствий данной деятельности, но и предупреждение таких явлений.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В связи с этим, обращаясь к жителям района, прокуратура района просит граждан сообщать в правоохранительные органы обо всех ставших известными фактам экстремистских проявлений.</w:t>
      </w:r>
    </w:p>
    <w:p w:rsidR="006A5200" w:rsidRDefault="006A5200" w:rsidP="006A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00" w:rsidRPr="006A5200" w:rsidRDefault="006A5200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6A5200">
        <w:rPr>
          <w:rFonts w:ascii="Times New Roman" w:hAnsi="Times New Roman" w:cs="Times New Roman"/>
          <w:b/>
          <w:caps/>
          <w:sz w:val="32"/>
          <w:szCs w:val="28"/>
        </w:rPr>
        <w:t>Экстремизм в молодежной среде</w:t>
      </w:r>
    </w:p>
    <w:p w:rsidR="00DE1D24" w:rsidRPr="006A5200" w:rsidRDefault="00DE1D24" w:rsidP="006A5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</w:t>
      </w:r>
      <w:r w:rsidRPr="006A5200">
        <w:rPr>
          <w:rFonts w:ascii="Times New Roman" w:hAnsi="Times New Roman" w:cs="Times New Roman"/>
          <w:sz w:val="28"/>
          <w:szCs w:val="28"/>
        </w:rPr>
        <w:lastRenderedPageBreak/>
        <w:t>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В последние годы отмечается активизация ряда экстремистских движений, которые вовлекают в свою деятельность молодых людей. По экспертным оценкам, в </w:t>
      </w:r>
      <w:proofErr w:type="gramStart"/>
      <w:r w:rsidRPr="006A5200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6A5200">
        <w:rPr>
          <w:rFonts w:ascii="Times New Roman" w:hAnsi="Times New Roman" w:cs="Times New Roman"/>
          <w:sz w:val="28"/>
          <w:szCs w:val="28"/>
        </w:rPr>
        <w:t xml:space="preserve"> 80 процентов участников организаций экстремистского характера составляют лица, возраст которых не превышает 30 лет.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Сегодня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Для того что бы сократить риски и ограничить деструктивные настроения в молодежной среде, требуется проводить плановую, поэтапную профилактическую работу с молодежью в округах города (школы,  организовывая различные спортивные и творческие мероприятия.)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В работе по патриотическому воспитанию следует больше внимания уделять </w:t>
      </w:r>
      <w:proofErr w:type="spellStart"/>
      <w:r w:rsidRPr="006A5200">
        <w:rPr>
          <w:rFonts w:ascii="Times New Roman" w:hAnsi="Times New Roman" w:cs="Times New Roman"/>
          <w:sz w:val="28"/>
          <w:szCs w:val="28"/>
        </w:rPr>
        <w:t>профессионально-деятельностному</w:t>
      </w:r>
      <w:proofErr w:type="spellEnd"/>
      <w:r w:rsidRPr="006A52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5200">
        <w:rPr>
          <w:rFonts w:ascii="Times New Roman" w:hAnsi="Times New Roman" w:cs="Times New Roman"/>
          <w:sz w:val="28"/>
          <w:szCs w:val="28"/>
        </w:rPr>
        <w:t>социокультурному</w:t>
      </w:r>
      <w:proofErr w:type="spellEnd"/>
      <w:r w:rsidRPr="006A5200">
        <w:rPr>
          <w:rFonts w:ascii="Times New Roman" w:hAnsi="Times New Roman" w:cs="Times New Roman"/>
          <w:sz w:val="28"/>
          <w:szCs w:val="28"/>
        </w:rPr>
        <w:t xml:space="preserve"> направлениям. Такую работу могут проводить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</w:t>
      </w:r>
    </w:p>
    <w:p w:rsidR="006A5200" w:rsidRPr="006A5200" w:rsidRDefault="006A5200" w:rsidP="006A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0">
        <w:rPr>
          <w:rFonts w:ascii="Times New Roman" w:hAnsi="Times New Roman" w:cs="Times New Roman"/>
          <w:b/>
          <w:sz w:val="28"/>
          <w:szCs w:val="28"/>
        </w:rPr>
        <w:t>ПРОФИЛАКТИКА ПРАВОНАРУШЕНИЙ ЭКСТРЕМИСТСКОЙ НАПРАВЛЕННОСТИ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>Одной из важнейших проблем современности, влияющей на все стороны общественной жизни и создающей угрозу национальной безопасности России, является экстремизм. В целях борьбы с экстремисткой деятельности государством осуществляется широкий комплекс мер по профилактике экстремизма, среди которых немаловажная роль отводится работе органов прокуратуры, выполняющей данные задачи посредством осуществления своей надзорной деятельности.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Федеральный закон от 25.07.2002 г. № 114-ФЗ «О противодействии экстремистской деятельности» является правовой базой борьбы с проявлениями экстремизма в РФ.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Под экстремистской деятельностью (экстремизмом), согласно п.1 ст.1 указанного закона, понимается: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насильственное изменение основ конституционного строя и нарушение целостности РФ;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публичное оправдание терроризма и иная террористическая деятельность;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возбуждение социальной, расовой, национальной или религиозной розни;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воспрепятствование осуществлению гражданами их избирательных прав и права на участие в </w:t>
      </w:r>
      <w:proofErr w:type="gramStart"/>
      <w:r w:rsidRPr="006A5200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6A5200">
        <w:rPr>
          <w:rFonts w:ascii="Times New Roman" w:hAnsi="Times New Roman" w:cs="Times New Roman"/>
          <w:sz w:val="28"/>
          <w:szCs w:val="28"/>
        </w:rPr>
        <w:t xml:space="preserve"> или нарушение тайны голосования, соединенные с насилием либо угрозой его применения;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совершение преступлений по мотивам, указанным в п. «е» </w:t>
      </w:r>
      <w:proofErr w:type="gramStart"/>
      <w:r w:rsidRPr="006A52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5200">
        <w:rPr>
          <w:rFonts w:ascii="Times New Roman" w:hAnsi="Times New Roman" w:cs="Times New Roman"/>
          <w:sz w:val="28"/>
          <w:szCs w:val="28"/>
        </w:rPr>
        <w:t>.1 ст.63 УК РФ;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</w:t>
      </w:r>
      <w:proofErr w:type="gramStart"/>
      <w:r w:rsidRPr="006A520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A5200">
        <w:rPr>
          <w:rFonts w:ascii="Times New Roman" w:hAnsi="Times New Roman" w:cs="Times New Roman"/>
          <w:sz w:val="28"/>
          <w:szCs w:val="28"/>
        </w:rPr>
        <w:t xml:space="preserve"> массового распространения;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публичное заведомо ложное обвинение лица, замещающего государственную должность РФ или государственную должность субъекта РФ,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организация и подготовка указанных деяний, а также подстрекательство к их осуществлению;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t xml:space="preserve">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4" w:rsidRPr="006A5200" w:rsidRDefault="00DE1D24" w:rsidP="006A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200">
        <w:rPr>
          <w:rFonts w:ascii="Times New Roman" w:hAnsi="Times New Roman" w:cs="Times New Roman"/>
          <w:sz w:val="28"/>
          <w:szCs w:val="28"/>
        </w:rPr>
        <w:lastRenderedPageBreak/>
        <w:t xml:space="preserve"> За совершение подобных действий законодательство РФ предусматривает как административную, так и уголовную ответственность. Административной ответственности подвергаются лица за производство и распространение экстремистских материалов, а уголовной - за публичные призывы к осуществлению экстремистской деятельности, организацию экстремистского сообщества и организацию деятельности экстремистской организации.</w:t>
      </w:r>
    </w:p>
    <w:sectPr w:rsidR="00DE1D24" w:rsidRPr="006A5200" w:rsidSect="0064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1D24"/>
    <w:rsid w:val="00011FD9"/>
    <w:rsid w:val="00065898"/>
    <w:rsid w:val="000D48C5"/>
    <w:rsid w:val="00120667"/>
    <w:rsid w:val="00165023"/>
    <w:rsid w:val="001A7A57"/>
    <w:rsid w:val="001B3E1D"/>
    <w:rsid w:val="001B3F9F"/>
    <w:rsid w:val="001E1850"/>
    <w:rsid w:val="001E4EEB"/>
    <w:rsid w:val="001E5A32"/>
    <w:rsid w:val="00232C40"/>
    <w:rsid w:val="00237BB3"/>
    <w:rsid w:val="00245FD3"/>
    <w:rsid w:val="002512DD"/>
    <w:rsid w:val="00253943"/>
    <w:rsid w:val="00260A80"/>
    <w:rsid w:val="002B4B81"/>
    <w:rsid w:val="002D388C"/>
    <w:rsid w:val="002D6434"/>
    <w:rsid w:val="002E3787"/>
    <w:rsid w:val="00312A9A"/>
    <w:rsid w:val="003161CC"/>
    <w:rsid w:val="00332A49"/>
    <w:rsid w:val="00350FE5"/>
    <w:rsid w:val="00356EBD"/>
    <w:rsid w:val="0036507F"/>
    <w:rsid w:val="00423D58"/>
    <w:rsid w:val="004449C8"/>
    <w:rsid w:val="00445BA5"/>
    <w:rsid w:val="004A1954"/>
    <w:rsid w:val="004B4927"/>
    <w:rsid w:val="004B7A56"/>
    <w:rsid w:val="004E1EAA"/>
    <w:rsid w:val="004F15DF"/>
    <w:rsid w:val="00530021"/>
    <w:rsid w:val="005522DE"/>
    <w:rsid w:val="005705D9"/>
    <w:rsid w:val="005A10AB"/>
    <w:rsid w:val="005B0BB9"/>
    <w:rsid w:val="005C05C3"/>
    <w:rsid w:val="005D4FF8"/>
    <w:rsid w:val="005E4836"/>
    <w:rsid w:val="0064361A"/>
    <w:rsid w:val="006A5200"/>
    <w:rsid w:val="00702079"/>
    <w:rsid w:val="007033AF"/>
    <w:rsid w:val="00721D36"/>
    <w:rsid w:val="00781C99"/>
    <w:rsid w:val="007C14F2"/>
    <w:rsid w:val="007C35F7"/>
    <w:rsid w:val="007F7950"/>
    <w:rsid w:val="00821996"/>
    <w:rsid w:val="00882117"/>
    <w:rsid w:val="00887DC4"/>
    <w:rsid w:val="00932EC2"/>
    <w:rsid w:val="00937CBA"/>
    <w:rsid w:val="009503EB"/>
    <w:rsid w:val="009D4C1C"/>
    <w:rsid w:val="00A06AFB"/>
    <w:rsid w:val="00A62D86"/>
    <w:rsid w:val="00A70FB6"/>
    <w:rsid w:val="00AB17B5"/>
    <w:rsid w:val="00AF2046"/>
    <w:rsid w:val="00B04FFF"/>
    <w:rsid w:val="00B14AB0"/>
    <w:rsid w:val="00B165C7"/>
    <w:rsid w:val="00B927E7"/>
    <w:rsid w:val="00BB50FE"/>
    <w:rsid w:val="00BE2BCA"/>
    <w:rsid w:val="00BE2F40"/>
    <w:rsid w:val="00BE5CA1"/>
    <w:rsid w:val="00C02383"/>
    <w:rsid w:val="00C63CB2"/>
    <w:rsid w:val="00C75ED4"/>
    <w:rsid w:val="00CA221F"/>
    <w:rsid w:val="00CF2E16"/>
    <w:rsid w:val="00CF3BB1"/>
    <w:rsid w:val="00D03FEB"/>
    <w:rsid w:val="00D11C61"/>
    <w:rsid w:val="00D22AA3"/>
    <w:rsid w:val="00D56F78"/>
    <w:rsid w:val="00D64CDF"/>
    <w:rsid w:val="00D82067"/>
    <w:rsid w:val="00D91156"/>
    <w:rsid w:val="00DE1D24"/>
    <w:rsid w:val="00E5402C"/>
    <w:rsid w:val="00E54D70"/>
    <w:rsid w:val="00E9028B"/>
    <w:rsid w:val="00EA1669"/>
    <w:rsid w:val="00ED0CF3"/>
    <w:rsid w:val="00EE255A"/>
    <w:rsid w:val="00EE41B3"/>
    <w:rsid w:val="00F1729A"/>
    <w:rsid w:val="00F27A9B"/>
    <w:rsid w:val="00F633E1"/>
    <w:rsid w:val="00F8046A"/>
    <w:rsid w:val="00F83AB6"/>
    <w:rsid w:val="00FA22A8"/>
    <w:rsid w:val="00FB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2016-12-07T09:47:00Z</dcterms:created>
  <dcterms:modified xsi:type="dcterms:W3CDTF">2016-12-07T10:14:00Z</dcterms:modified>
</cp:coreProperties>
</file>